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tabs>
          <w:tab w:val="left" w:leader="none" w:pos="0"/>
        </w:tabs>
        <w:spacing w:after="120" w:before="120" w:lineRule="auto"/>
        <w:rPr/>
      </w:pPr>
      <w:r w:rsidDel="00000000" w:rsidR="00000000" w:rsidRPr="00000000">
        <w:rPr>
          <w:rtl w:val="0"/>
        </w:rPr>
        <w:t xml:space="preserve">Call-Off Schedule 7 (Key Supplier Staff) </w:t>
      </w:r>
    </w:p>
    <w:p w:rsidR="00000000" w:rsidDel="00000000" w:rsidP="00000000" w:rsidRDefault="00000000" w:rsidRPr="00000000" w14:paraId="00000002">
      <w:pPr>
        <w:widowControl w:val="0"/>
        <w:numPr>
          <w:ilvl w:val="1"/>
          <w:numId w:val="2"/>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The Annex 1 to this Schedule lists the key roles (“Key Roles”) and names of the persons who the Supplier shall appoint to fill those Key Roles (“Key Staff”) at the Start Date. </w:t>
      </w:r>
    </w:p>
    <w:p w:rsidR="00000000" w:rsidDel="00000000" w:rsidP="00000000" w:rsidRDefault="00000000" w:rsidRPr="00000000" w14:paraId="00000003">
      <w:pPr>
        <w:widowControl w:val="0"/>
        <w:numPr>
          <w:ilvl w:val="1"/>
          <w:numId w:val="2"/>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The Supplier shall ensure that the Key Staff fulfil the Key Roles at all times during the Contract Period.</w:t>
      </w:r>
    </w:p>
    <w:p w:rsidR="00000000" w:rsidDel="00000000" w:rsidP="00000000" w:rsidRDefault="00000000" w:rsidRPr="00000000" w14:paraId="00000004">
      <w:pPr>
        <w:widowControl w:val="0"/>
        <w:numPr>
          <w:ilvl w:val="1"/>
          <w:numId w:val="2"/>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5">
      <w:pPr>
        <w:widowControl w:val="0"/>
        <w:numPr>
          <w:ilvl w:val="1"/>
          <w:numId w:val="2"/>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The Supplier shall not and shall procure that any Subcontractor shall not remove or replace any Key Staff unless:</w:t>
      </w:r>
    </w:p>
    <w:p w:rsidR="00000000" w:rsidDel="00000000" w:rsidP="00000000" w:rsidRDefault="00000000" w:rsidRPr="00000000" w14:paraId="00000006">
      <w:pPr>
        <w:widowControl w:val="0"/>
        <w:numPr>
          <w:ilvl w:val="2"/>
          <w:numId w:val="2"/>
        </w:numPr>
        <w:pBdr>
          <w:top w:space="0" w:sz="0" w:val="nil"/>
          <w:left w:space="0" w:sz="0" w:val="nil"/>
          <w:bottom w:space="0" w:sz="0" w:val="nil"/>
          <w:right w:space="0" w:sz="0" w:val="nil"/>
          <w:between w:space="0" w:sz="0" w:val="nil"/>
        </w:pBdr>
        <w:spacing w:before="120" w:lineRule="auto"/>
        <w:ind w:left="1985" w:hanging="851"/>
        <w:rPr>
          <w:color w:val="000000"/>
        </w:rPr>
      </w:pPr>
      <w:r w:rsidDel="00000000" w:rsidR="00000000" w:rsidRPr="00000000">
        <w:rPr>
          <w:color w:val="000000"/>
          <w:rtl w:val="0"/>
        </w:rPr>
        <w:t xml:space="preserve">requested to do so by the Buyer or the Buyer Approves such removal or replacement (not to be unreasonably withheld or delayed);</w:t>
      </w:r>
    </w:p>
    <w:p w:rsidR="00000000" w:rsidDel="00000000" w:rsidP="00000000" w:rsidRDefault="00000000" w:rsidRPr="00000000" w14:paraId="00000007">
      <w:pPr>
        <w:widowControl w:val="0"/>
        <w:numPr>
          <w:ilvl w:val="2"/>
          <w:numId w:val="2"/>
        </w:numPr>
        <w:pBdr>
          <w:top w:space="0" w:sz="0" w:val="nil"/>
          <w:left w:space="0" w:sz="0" w:val="nil"/>
          <w:bottom w:space="0" w:sz="0" w:val="nil"/>
          <w:right w:space="0" w:sz="0" w:val="nil"/>
          <w:between w:space="0" w:sz="0" w:val="nil"/>
        </w:pBdr>
        <w:spacing w:before="120" w:lineRule="auto"/>
        <w:ind w:left="1985" w:hanging="851"/>
        <w:rPr>
          <w:color w:val="000000"/>
        </w:rPr>
      </w:pPr>
      <w:r w:rsidDel="00000000" w:rsidR="00000000" w:rsidRPr="00000000">
        <w:rPr>
          <w:color w:val="000000"/>
          <w:rtl w:val="0"/>
        </w:rPr>
        <w:t xml:space="preserve">the person concerned resigns, retires or dies or is on maternity or long-term sick leave; or</w:t>
      </w:r>
    </w:p>
    <w:p w:rsidR="00000000" w:rsidDel="00000000" w:rsidP="00000000" w:rsidRDefault="00000000" w:rsidRPr="00000000" w14:paraId="00000008">
      <w:pPr>
        <w:widowControl w:val="0"/>
        <w:numPr>
          <w:ilvl w:val="2"/>
          <w:numId w:val="2"/>
        </w:numPr>
        <w:pBdr>
          <w:top w:space="0" w:sz="0" w:val="nil"/>
          <w:left w:space="0" w:sz="0" w:val="nil"/>
          <w:bottom w:space="0" w:sz="0" w:val="nil"/>
          <w:right w:space="0" w:sz="0" w:val="nil"/>
          <w:between w:space="0" w:sz="0" w:val="nil"/>
        </w:pBdr>
        <w:spacing w:before="120" w:lineRule="auto"/>
        <w:ind w:left="1985" w:hanging="851"/>
        <w:rPr>
          <w:color w:val="000000"/>
        </w:rPr>
      </w:pPr>
      <w:r w:rsidDel="00000000" w:rsidR="00000000" w:rsidRPr="00000000">
        <w:rPr>
          <w:color w:val="000000"/>
          <w:rtl w:val="0"/>
        </w:rPr>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9">
      <w:pPr>
        <w:widowControl w:val="0"/>
        <w:numPr>
          <w:ilvl w:val="1"/>
          <w:numId w:val="2"/>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The Supplier shall:</w:t>
      </w:r>
    </w:p>
    <w:p w:rsidR="00000000" w:rsidDel="00000000" w:rsidP="00000000" w:rsidRDefault="00000000" w:rsidRPr="00000000" w14:paraId="0000000A">
      <w:pPr>
        <w:widowControl w:val="0"/>
        <w:numPr>
          <w:ilvl w:val="2"/>
          <w:numId w:val="2"/>
        </w:numPr>
        <w:pBdr>
          <w:top w:space="0" w:sz="0" w:val="nil"/>
          <w:left w:space="0" w:sz="0" w:val="nil"/>
          <w:bottom w:space="0" w:sz="0" w:val="nil"/>
          <w:right w:space="0" w:sz="0" w:val="nil"/>
          <w:between w:space="0" w:sz="0" w:val="nil"/>
        </w:pBdr>
        <w:spacing w:before="120" w:lineRule="auto"/>
        <w:ind w:left="1985" w:hanging="851"/>
        <w:rPr>
          <w:color w:val="000000"/>
        </w:rPr>
      </w:pPr>
      <w:r w:rsidDel="00000000" w:rsidR="00000000" w:rsidRPr="00000000">
        <w:rPr>
          <w:color w:val="000000"/>
          <w:rtl w:val="0"/>
        </w:rPr>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0B">
      <w:pPr>
        <w:widowControl w:val="0"/>
        <w:numPr>
          <w:ilvl w:val="2"/>
          <w:numId w:val="2"/>
        </w:numPr>
        <w:pBdr>
          <w:top w:space="0" w:sz="0" w:val="nil"/>
          <w:left w:space="0" w:sz="0" w:val="nil"/>
          <w:bottom w:space="0" w:sz="0" w:val="nil"/>
          <w:right w:space="0" w:sz="0" w:val="nil"/>
          <w:between w:space="0" w:sz="0" w:val="nil"/>
        </w:pBdr>
        <w:spacing w:before="120" w:lineRule="auto"/>
        <w:ind w:left="1985" w:hanging="851"/>
        <w:rPr>
          <w:color w:val="000000"/>
        </w:rPr>
      </w:pPr>
      <w:r w:rsidDel="00000000" w:rsidR="00000000" w:rsidRPr="00000000">
        <w:rPr>
          <w:color w:val="000000"/>
          <w:rtl w:val="0"/>
        </w:rPr>
        <w:t xml:space="preserve">ensure that any Key Role is not vacant for any longer than ten (10) Working Days; </w:t>
      </w:r>
    </w:p>
    <w:p w:rsidR="00000000" w:rsidDel="00000000" w:rsidP="00000000" w:rsidRDefault="00000000" w:rsidRPr="00000000" w14:paraId="0000000C">
      <w:pPr>
        <w:widowControl w:val="0"/>
        <w:numPr>
          <w:ilvl w:val="2"/>
          <w:numId w:val="2"/>
        </w:numPr>
        <w:pBdr>
          <w:top w:space="0" w:sz="0" w:val="nil"/>
          <w:left w:space="0" w:sz="0" w:val="nil"/>
          <w:bottom w:space="0" w:sz="0" w:val="nil"/>
          <w:right w:space="0" w:sz="0" w:val="nil"/>
          <w:between w:space="0" w:sz="0" w:val="nil"/>
        </w:pBdr>
        <w:spacing w:before="120" w:lineRule="auto"/>
        <w:ind w:left="1985" w:hanging="851"/>
        <w:rPr>
          <w:color w:val="000000"/>
        </w:rPr>
      </w:pPr>
      <w:r w:rsidDel="00000000" w:rsidR="00000000" w:rsidRPr="00000000">
        <w:rPr>
          <w:color w:val="000000"/>
          <w:rtl w:val="0"/>
        </w:rPr>
        <w:t xml:space="preserve">give as much notice as is reasonably practicable of its intention to remove or replace any member of Key Staff and, except in the cases of death, unexpected ill health or a material breach of the Key Staff’s employment contract, this will mean at least [Insert Period] notice;</w:t>
      </w:r>
    </w:p>
    <w:p w:rsidR="00000000" w:rsidDel="00000000" w:rsidP="00000000" w:rsidRDefault="00000000" w:rsidRPr="00000000" w14:paraId="0000000D">
      <w:pPr>
        <w:widowControl w:val="0"/>
        <w:numPr>
          <w:ilvl w:val="2"/>
          <w:numId w:val="2"/>
        </w:numPr>
        <w:pBdr>
          <w:top w:space="0" w:sz="0" w:val="nil"/>
          <w:left w:space="0" w:sz="0" w:val="nil"/>
          <w:bottom w:space="0" w:sz="0" w:val="nil"/>
          <w:right w:space="0" w:sz="0" w:val="nil"/>
          <w:between w:space="0" w:sz="0" w:val="nil"/>
        </w:pBdr>
        <w:spacing w:before="120" w:lineRule="auto"/>
        <w:ind w:left="1985" w:hanging="851"/>
        <w:rPr>
          <w:color w:val="000000"/>
        </w:rPr>
      </w:pPr>
      <w:r w:rsidDel="00000000" w:rsidR="00000000" w:rsidRPr="00000000">
        <w:rPr>
          <w:color w:val="000000"/>
          <w:rtl w:val="0"/>
        </w:rPr>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0E">
      <w:pPr>
        <w:widowControl w:val="0"/>
        <w:numPr>
          <w:ilvl w:val="2"/>
          <w:numId w:val="2"/>
        </w:numPr>
        <w:pBdr>
          <w:top w:space="0" w:sz="0" w:val="nil"/>
          <w:left w:space="0" w:sz="0" w:val="nil"/>
          <w:bottom w:space="0" w:sz="0" w:val="nil"/>
          <w:right w:space="0" w:sz="0" w:val="nil"/>
          <w:between w:space="0" w:sz="0" w:val="nil"/>
        </w:pBdr>
        <w:spacing w:before="120" w:lineRule="auto"/>
        <w:ind w:left="1985" w:hanging="851"/>
        <w:rPr>
          <w:color w:val="000000"/>
        </w:rPr>
      </w:pPr>
      <w:r w:rsidDel="00000000" w:rsidR="00000000" w:rsidRPr="00000000">
        <w:rPr>
          <w:color w:val="000000"/>
          <w:rtl w:val="0"/>
        </w:rPr>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0F">
      <w:pPr>
        <w:widowControl w:val="0"/>
        <w:numPr>
          <w:ilvl w:val="1"/>
          <w:numId w:val="2"/>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The Buyer may require the Supplier to remove or procure that any Subcontractor shall remove any Key Staff that the Buyer considers in any respect unsatisfactory. The Buyer shall not be liable for the cost of replacing any Key Staff.</w:t>
      </w:r>
    </w:p>
    <w:p w:rsidR="00000000" w:rsidDel="00000000" w:rsidP="00000000" w:rsidRDefault="00000000" w:rsidRPr="00000000" w14:paraId="00000010">
      <w:pPr>
        <w:pStyle w:val="Heading2"/>
        <w:numPr>
          <w:ilvl w:val="1"/>
          <w:numId w:val="1"/>
        </w:numPr>
        <w:tabs>
          <w:tab w:val="left" w:leader="none" w:pos="0"/>
        </w:tabs>
        <w:spacing w:after="120" w:before="120" w:line="240" w:lineRule="auto"/>
        <w:ind w:left="0" w:firstLine="0"/>
        <w:rPr/>
      </w:pPr>
      <w:bookmarkStart w:colFirst="0" w:colLast="0" w:name="_heading=h.gjdgxs" w:id="0"/>
      <w:bookmarkEnd w:id="0"/>
      <w:r w:rsidDel="00000000" w:rsidR="00000000" w:rsidRPr="00000000">
        <w:rPr>
          <w:rtl w:val="0"/>
        </w:rPr>
        <w:t xml:space="preserve"> </w:t>
      </w:r>
    </w:p>
    <w:p w:rsidR="00000000" w:rsidDel="00000000" w:rsidP="00000000" w:rsidRDefault="00000000" w:rsidRPr="00000000" w14:paraId="00000011">
      <w:pPr>
        <w:rPr>
          <w:b w:val="1"/>
          <w:color w:val="000000"/>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12">
      <w:pPr>
        <w:pStyle w:val="Heading2"/>
        <w:numPr>
          <w:ilvl w:val="1"/>
          <w:numId w:val="1"/>
        </w:numPr>
        <w:tabs>
          <w:tab w:val="left" w:leader="none" w:pos="0"/>
        </w:tabs>
        <w:spacing w:after="120" w:before="120" w:line="240" w:lineRule="auto"/>
        <w:ind w:left="0" w:firstLine="0"/>
        <w:rPr/>
      </w:pPr>
      <w:r w:rsidDel="00000000" w:rsidR="00000000" w:rsidRPr="00000000">
        <w:rPr>
          <w:rtl w:val="0"/>
        </w:rPr>
        <w:t xml:space="preserve">Annex 1 – Key Staff</w:t>
      </w:r>
    </w:p>
    <w:p w:rsidR="00000000" w:rsidDel="00000000" w:rsidP="00000000" w:rsidRDefault="00000000" w:rsidRPr="00000000" w14:paraId="00000013">
      <w:pPr>
        <w:spacing w:before="120" w:lineRule="auto"/>
        <w:rPr/>
      </w:pPr>
      <w:r w:rsidDel="00000000" w:rsidR="00000000" w:rsidRPr="00000000">
        <w:rPr>
          <w:rtl w:val="0"/>
        </w:rPr>
        <w:t xml:space="preserve">To be completed by the Winning Supplier at Contract Award</w:t>
      </w:r>
    </w:p>
    <w:tbl>
      <w:tblPr>
        <w:tblStyle w:val="Table1"/>
        <w:tblW w:w="8908.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334"/>
        <w:gridCol w:w="2797"/>
        <w:gridCol w:w="2777"/>
        <w:tblGridChange w:id="0">
          <w:tblGrid>
            <w:gridCol w:w="3334"/>
            <w:gridCol w:w="2797"/>
            <w:gridCol w:w="2777"/>
          </w:tblGrid>
        </w:tblGridChange>
      </w:tblGrid>
      <w:tr>
        <w:trPr>
          <w:cantSplit w:val="0"/>
          <w:trHeight w:val="1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before="120" w:lineRule="auto"/>
              <w:rPr>
                <w:b w:val="1"/>
                <w:color w:val="000000"/>
              </w:rPr>
            </w:pPr>
            <w:r w:rsidDel="00000000" w:rsidR="00000000" w:rsidRPr="00000000">
              <w:rPr>
                <w:b w:val="1"/>
                <w:color w:val="000000"/>
                <w:rtl w:val="0"/>
              </w:rPr>
              <w:t xml:space="preserve">Key Role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before="120" w:lineRule="auto"/>
              <w:rPr>
                <w:b w:val="1"/>
                <w:color w:val="000000"/>
              </w:rPr>
            </w:pPr>
            <w:r w:rsidDel="00000000" w:rsidR="00000000" w:rsidRPr="00000000">
              <w:rPr>
                <w:b w:val="1"/>
                <w:color w:val="000000"/>
                <w:rtl w:val="0"/>
              </w:rPr>
              <w:t xml:space="preserve">Key Staff</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before="120" w:lineRule="auto"/>
              <w:rPr>
                <w:b w:val="1"/>
                <w:color w:val="000000"/>
              </w:rPr>
            </w:pPr>
            <w:r w:rsidDel="00000000" w:rsidR="00000000" w:rsidRPr="00000000">
              <w:rPr>
                <w:b w:val="1"/>
                <w:color w:val="000000"/>
                <w:rtl w:val="0"/>
              </w:rPr>
              <w:t xml:space="preserve">Contact Details</w:t>
            </w:r>
          </w:p>
        </w:tc>
      </w:tr>
      <w:tr>
        <w:trPr>
          <w:cantSplit w:val="0"/>
          <w:trHeight w:val="243"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before="120" w:lineRule="auto"/>
              <w:rPr>
                <w:color w:val="000000"/>
              </w:rPr>
            </w:pPr>
            <w:r w:rsidDel="00000000" w:rsidR="00000000" w:rsidRPr="00000000">
              <w:rPr>
                <w:color w:val="000000"/>
                <w:rtl w:val="0"/>
              </w:rPr>
              <w:t xml:space="preserve">New Business Connectivity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8">
            <w:pPr>
              <w:tabs>
                <w:tab w:val="center" w:leader="none" w:pos="4153"/>
                <w:tab w:val="right" w:leader="none" w:pos="8306"/>
              </w:tabs>
              <w:spacing w:before="120" w:lineRule="auto"/>
              <w:rPr>
                <w:b w:val="1"/>
                <w:color w:val="000000"/>
              </w:rPr>
            </w:pPr>
            <w:r w:rsidDel="00000000" w:rsidR="00000000" w:rsidRPr="00000000">
              <w:rPr>
                <w:b w:val="1"/>
                <w:rtl w:val="0"/>
              </w:rPr>
              <w:t xml:space="preserve">Redacted under FOIA section 40, Personal Information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9">
            <w:pPr>
              <w:tabs>
                <w:tab w:val="center" w:leader="none" w:pos="4153"/>
                <w:tab w:val="right" w:leader="none" w:pos="8306"/>
              </w:tabs>
              <w:spacing w:before="120" w:lineRule="auto"/>
              <w:rPr>
                <w:b w:val="1"/>
                <w:color w:val="000000"/>
              </w:rPr>
            </w:pPr>
            <w:r w:rsidDel="00000000" w:rsidR="00000000" w:rsidRPr="00000000">
              <w:rPr>
                <w:b w:val="1"/>
                <w:rtl w:val="0"/>
              </w:rPr>
              <w:t xml:space="preserve">Redacted under FOIA section 40, Personal Information</w:t>
            </w:r>
            <w:r w:rsidDel="00000000" w:rsidR="00000000" w:rsidRPr="00000000">
              <w:rPr>
                <w:rtl w:val="0"/>
              </w:rPr>
            </w:r>
          </w:p>
        </w:tc>
      </w:tr>
      <w:tr>
        <w:trPr>
          <w:cantSplit w:val="0"/>
          <w:trHeight w:val="243"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before="120" w:lineRule="auto"/>
              <w:rPr>
                <w:b w:val="1"/>
                <w:color w:val="000000"/>
              </w:rPr>
            </w:pPr>
            <w:r w:rsidDel="00000000" w:rsidR="00000000" w:rsidRPr="00000000">
              <w:rPr>
                <w:color w:val="000000"/>
                <w:rtl w:val="0"/>
              </w:rPr>
              <w:t xml:space="preserve">IT &amp; Networking Specialist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B">
            <w:pPr>
              <w:tabs>
                <w:tab w:val="center" w:leader="none" w:pos="4153"/>
                <w:tab w:val="right" w:leader="none" w:pos="8306"/>
              </w:tabs>
              <w:spacing w:before="120" w:lineRule="auto"/>
              <w:rPr>
                <w:b w:val="1"/>
                <w:color w:val="000000"/>
              </w:rPr>
            </w:pPr>
            <w:r w:rsidDel="00000000" w:rsidR="00000000" w:rsidRPr="00000000">
              <w:rPr>
                <w:b w:val="1"/>
                <w:rtl w:val="0"/>
              </w:rPr>
              <w:t xml:space="preserve">Redacted under FOIA section 40, Personal Information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C">
            <w:pPr>
              <w:tabs>
                <w:tab w:val="center" w:leader="none" w:pos="4153"/>
                <w:tab w:val="right" w:leader="none" w:pos="8306"/>
              </w:tabs>
              <w:spacing w:before="120" w:lineRule="auto"/>
              <w:rPr>
                <w:b w:val="1"/>
                <w:color w:val="000000"/>
              </w:rPr>
            </w:pPr>
            <w:r w:rsidDel="00000000" w:rsidR="00000000" w:rsidRPr="00000000">
              <w:rPr>
                <w:b w:val="1"/>
                <w:rtl w:val="0"/>
              </w:rPr>
              <w:t xml:space="preserve">Redacted under FOIA section 40, Personal Information</w:t>
            </w:r>
            <w:r w:rsidDel="00000000" w:rsidR="00000000" w:rsidRPr="00000000">
              <w:rPr>
                <w:rtl w:val="0"/>
              </w:rPr>
            </w:r>
          </w:p>
        </w:tc>
      </w:tr>
      <w:tr>
        <w:trPr>
          <w:cantSplit w:val="0"/>
          <w:trHeight w:val="243"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before="120" w:lineRule="auto"/>
              <w:rPr>
                <w:b w:val="1"/>
                <w:color w:val="000000"/>
              </w:rPr>
            </w:pPr>
            <w:r w:rsidDel="00000000" w:rsidR="00000000" w:rsidRPr="00000000">
              <w:rPr>
                <w:color w:val="000000"/>
                <w:rtl w:val="0"/>
              </w:rPr>
              <w:t xml:space="preserve">IT &amp; Networking Specialist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E">
            <w:pPr>
              <w:tabs>
                <w:tab w:val="center" w:leader="none" w:pos="4153"/>
                <w:tab w:val="right" w:leader="none" w:pos="8306"/>
              </w:tabs>
              <w:spacing w:before="120" w:lineRule="auto"/>
              <w:rPr>
                <w:b w:val="1"/>
                <w:color w:val="000000"/>
              </w:rPr>
            </w:pPr>
            <w:r w:rsidDel="00000000" w:rsidR="00000000" w:rsidRPr="00000000">
              <w:rPr>
                <w:b w:val="1"/>
                <w:rtl w:val="0"/>
              </w:rPr>
              <w:t xml:space="preserve">Redacted under FOIA section 40, Personal Information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F">
            <w:pPr>
              <w:tabs>
                <w:tab w:val="center" w:leader="none" w:pos="4153"/>
                <w:tab w:val="right" w:leader="none" w:pos="8306"/>
              </w:tabs>
              <w:spacing w:before="120" w:lineRule="auto"/>
              <w:rPr>
                <w:b w:val="1"/>
                <w:color w:val="000000"/>
              </w:rPr>
            </w:pPr>
            <w:r w:rsidDel="00000000" w:rsidR="00000000" w:rsidRPr="00000000">
              <w:rPr>
                <w:b w:val="1"/>
                <w:rtl w:val="0"/>
              </w:rPr>
              <w:t xml:space="preserve">Redacted under FOIA section 40, Personal Information</w:t>
            </w:r>
            <w:r w:rsidDel="00000000" w:rsidR="00000000" w:rsidRPr="00000000">
              <w:rPr>
                <w:rtl w:val="0"/>
              </w:rPr>
            </w:r>
          </w:p>
        </w:tc>
      </w:tr>
      <w:tr>
        <w:trPr>
          <w:cantSplit w:val="0"/>
          <w:trHeight w:val="229"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before="120" w:lineRule="auto"/>
              <w:rPr>
                <w:b w:val="1"/>
                <w:color w:val="000000"/>
              </w:rPr>
            </w:pPr>
            <w:r w:rsidDel="00000000" w:rsidR="00000000" w:rsidRPr="00000000">
              <w:rPr>
                <w:color w:val="000000"/>
                <w:rtl w:val="0"/>
              </w:rPr>
              <w:t xml:space="preserve">IT Services Specialist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1">
            <w:pPr>
              <w:tabs>
                <w:tab w:val="center" w:leader="none" w:pos="4153"/>
                <w:tab w:val="right" w:leader="none" w:pos="8306"/>
              </w:tabs>
              <w:spacing w:before="120" w:lineRule="auto"/>
              <w:rPr>
                <w:b w:val="1"/>
                <w:color w:val="000000"/>
              </w:rPr>
            </w:pPr>
            <w:r w:rsidDel="00000000" w:rsidR="00000000" w:rsidRPr="00000000">
              <w:rPr>
                <w:b w:val="1"/>
                <w:rtl w:val="0"/>
              </w:rPr>
              <w:t xml:space="preserve">Redacted under FOIA section 40, Personal Information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2">
            <w:pPr>
              <w:tabs>
                <w:tab w:val="center" w:leader="none" w:pos="4153"/>
                <w:tab w:val="right" w:leader="none" w:pos="8306"/>
              </w:tabs>
              <w:spacing w:before="120" w:lineRule="auto"/>
              <w:rPr>
                <w:b w:val="1"/>
                <w:color w:val="000000"/>
              </w:rPr>
            </w:pPr>
            <w:r w:rsidDel="00000000" w:rsidR="00000000" w:rsidRPr="00000000">
              <w:rPr>
                <w:b w:val="1"/>
                <w:rtl w:val="0"/>
              </w:rPr>
              <w:t xml:space="preserve">Redacted under FOIA section 40, Personal Information</w:t>
            </w:r>
            <w:r w:rsidDel="00000000" w:rsidR="00000000" w:rsidRPr="00000000">
              <w:rPr>
                <w:rtl w:val="0"/>
              </w:rPr>
            </w:r>
          </w:p>
        </w:tc>
      </w:tr>
    </w:tbl>
    <w:p w:rsidR="00000000" w:rsidDel="00000000" w:rsidP="00000000" w:rsidRDefault="00000000" w:rsidRPr="00000000" w14:paraId="00000023">
      <w:pPr>
        <w:spacing w:before="120" w:lineRule="auto"/>
        <w:rPr/>
      </w:pPr>
      <w:bookmarkStart w:colFirst="0" w:colLast="0" w:name="_heading=h.30j0zll" w:id="1"/>
      <w:bookmarkEnd w:id="1"/>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8"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sz w:val="20"/>
        <w:szCs w:val="20"/>
      </w:rPr>
    </w:pPr>
    <w:r w:rsidDel="00000000" w:rsidR="00000000" w:rsidRPr="00000000">
      <w:rPr>
        <w:color w:val="000000"/>
        <w:sz w:val="20"/>
        <w:szCs w:val="20"/>
        <w:rtl w:val="0"/>
      </w:rPr>
      <w:t xml:space="preserve">Framework Ref: RM3808</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0" w:lineRule="auto"/>
      <w:rPr>
        <w:color w:val="000000"/>
      </w:rPr>
    </w:pPr>
    <w:r w:rsidDel="00000000" w:rsidR="00000000" w:rsidRPr="00000000">
      <w:rPr>
        <w:color w:val="000000"/>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sz w:val="20"/>
        <w:szCs w:val="20"/>
      </w:rPr>
    </w:pPr>
    <w:r w:rsidDel="00000000" w:rsidR="00000000" w:rsidRPr="00000000">
      <w:rPr>
        <w:color w:val="000000"/>
        <w:sz w:val="20"/>
        <w:szCs w:val="20"/>
        <w:rtl w:val="0"/>
      </w:rPr>
      <w:t xml:space="preserve">Call Off Ref: CCNE23A03                                                                                 Framework Ref: RM3808</w:t>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0" w:lineRule="auto"/>
      <w:rPr>
        <w:color w:val="000000"/>
      </w:rPr>
    </w:pPr>
    <w:r w:rsidDel="00000000" w:rsidR="00000000" w:rsidRPr="00000000">
      <w:rPr>
        <w:color w:val="000000"/>
        <w:sz w:val="20"/>
        <w:szCs w:val="20"/>
        <w:rtl w:val="0"/>
      </w:rPr>
      <w:t xml:space="preserve">Model Version: v3.1</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Rule="auto"/>
      <w:rPr>
        <w:b w:val="1"/>
        <w:color w:val="000000"/>
      </w:rPr>
    </w:pPr>
    <w:r w:rsidDel="00000000" w:rsidR="00000000" w:rsidRPr="00000000">
      <w:rPr>
        <w:b w:val="1"/>
        <w:color w:val="000000"/>
        <w:rtl w:val="0"/>
      </w:rPr>
      <w:t xml:space="preserve">CCNE23A03 Call-Off Schedule 7 (Key Supplier Staff)</w:t>
    </w:r>
  </w:p>
  <w:p w:rsidR="00000000" w:rsidDel="00000000" w:rsidP="00000000" w:rsidRDefault="00000000" w:rsidRPr="00000000" w14:paraId="00000025">
    <w:pPr>
      <w:tabs>
        <w:tab w:val="center" w:leader="none" w:pos="4513"/>
        <w:tab w:val="right" w:leader="none" w:pos="9026"/>
      </w:tabs>
      <w:spacing w:after="0" w:lineRule="auto"/>
      <w:rPr/>
    </w:pPr>
    <w:r w:rsidDel="00000000" w:rsidR="00000000" w:rsidRPr="00000000">
      <w:rPr>
        <w:rtl w:val="0"/>
      </w:rPr>
      <w:t xml:space="preserve">Crown Copyright 2018</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0" w:lineRule="auto"/>
      <w:rPr>
        <w:b w:val="1"/>
        <w:color w:val="000000"/>
      </w:rPr>
    </w:pPr>
    <w:r w:rsidDel="00000000" w:rsidR="00000000" w:rsidRPr="00000000">
      <w:rPr>
        <w:b w:val="1"/>
        <w:color w:val="000000"/>
        <w:rtl w:val="0"/>
      </w:rPr>
      <w:t xml:space="preserve">CCNE23A03 Call-Off Schedule 7 (Key Supplier Staff)</w:t>
    </w:r>
  </w:p>
  <w:p w:rsidR="00000000" w:rsidDel="00000000" w:rsidP="00000000" w:rsidRDefault="00000000" w:rsidRPr="00000000" w14:paraId="00000028">
    <w:pPr>
      <w:tabs>
        <w:tab w:val="center" w:leader="none" w:pos="4513"/>
        <w:tab w:val="right" w:leader="none" w:pos="9026"/>
      </w:tabs>
      <w:spacing w:after="0" w:lineRule="auto"/>
      <w:rPr/>
    </w:pPr>
    <w:r w:rsidDel="00000000" w:rsidR="00000000" w:rsidRPr="00000000">
      <w:rPr>
        <w:rtl w:val="0"/>
      </w:rPr>
      <w:t xml:space="preserve">Crown Copyright 2018</w:t>
    </w:r>
  </w:p>
  <w:p w:rsidR="00000000" w:rsidDel="00000000" w:rsidP="00000000" w:rsidRDefault="00000000" w:rsidRPr="00000000" w14:paraId="00000029">
    <w:pPr>
      <w:tabs>
        <w:tab w:val="center" w:leader="none" w:pos="4513"/>
        <w:tab w:val="right" w:leader="none" w:pos="9026"/>
      </w:tabs>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decimal"/>
      <w:lvlText w:val="%1"/>
      <w:lvlJc w:val="left"/>
      <w:pPr>
        <w:ind w:left="360" w:hanging="360"/>
      </w:pPr>
      <w:rPr/>
    </w:lvl>
    <w:lvl w:ilvl="1">
      <w:start w:val="1"/>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12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240" w:before="240" w:lineRule="auto"/>
    </w:pPr>
    <w:rPr>
      <w:b w:val="1"/>
      <w:color w:val="000000"/>
      <w:sz w:val="36"/>
      <w:szCs w:val="36"/>
    </w:rPr>
  </w:style>
  <w:style w:type="paragraph" w:styleId="Heading2">
    <w:name w:val="heading 2"/>
    <w:basedOn w:val="Normal"/>
    <w:next w:val="Normal"/>
    <w:pPr>
      <w:keepNext w:val="1"/>
      <w:keepLines w:val="1"/>
      <w:widowControl w:val="0"/>
      <w:pBdr>
        <w:top w:space="0" w:sz="0" w:val="nil"/>
        <w:left w:space="0" w:sz="0" w:val="nil"/>
        <w:bottom w:space="0" w:sz="0" w:val="nil"/>
        <w:right w:space="0" w:sz="0" w:val="nil"/>
        <w:between w:space="0" w:sz="0" w:val="nil"/>
      </w:pBdr>
      <w:spacing w:after="0" w:before="240" w:line="360" w:lineRule="auto"/>
    </w:pPr>
    <w:rPr>
      <w:b w:val="1"/>
      <w:color w:val="000000"/>
      <w:sz w:val="28"/>
      <w:szCs w:val="28"/>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40" w:line="360" w:lineRule="auto"/>
    </w:pPr>
    <w:rPr>
      <w:b w:val="1"/>
      <w:color w:val="000000"/>
      <w:sz w:val="24"/>
      <w:szCs w:val="24"/>
    </w:rPr>
  </w:style>
  <w:style w:type="paragraph" w:styleId="Heading4">
    <w:name w:val="heading 4"/>
    <w:basedOn w:val="Normal"/>
    <w:next w:val="Normal"/>
    <w:pPr>
      <w:keepNext w:val="1"/>
      <w:keepLines w:val="1"/>
      <w:pBdr>
        <w:top w:space="0" w:sz="0" w:val="nil"/>
        <w:left w:space="0" w:sz="0" w:val="nil"/>
        <w:bottom w:space="0" w:sz="0" w:val="nil"/>
        <w:right w:space="0" w:sz="0" w:val="nil"/>
        <w:between w:space="0" w:sz="0" w:val="nil"/>
      </w:pBdr>
      <w:spacing w:after="80" w:before="120" w:line="360" w:lineRule="auto"/>
    </w:pPr>
    <w:rPr>
      <w:b w:val="1"/>
      <w:color w:val="000000"/>
    </w:rPr>
  </w:style>
  <w:style w:type="paragraph" w:styleId="Heading5">
    <w:name w:val="heading 5"/>
    <w:basedOn w:val="Normal"/>
    <w:next w:val="Normal"/>
    <w:pPr>
      <w:keepNext w:val="1"/>
      <w:keepLines w:val="1"/>
      <w:pBdr>
        <w:top w:space="0" w:sz="0" w:val="nil"/>
        <w:left w:space="0" w:sz="0" w:val="nil"/>
        <w:bottom w:space="0" w:sz="0" w:val="nil"/>
        <w:right w:space="0" w:sz="0" w:val="nil"/>
        <w:between w:space="0" w:sz="0" w:val="nil"/>
      </w:pBdr>
      <w:spacing w:after="0" w:before="40" w:lineRule="auto"/>
    </w:pPr>
    <w:rPr>
      <w:rFonts w:ascii="Calibri" w:cs="Calibri" w:eastAsia="Calibri" w:hAnsi="Calibri"/>
      <w:color w:val="2e74b5"/>
    </w:rPr>
  </w:style>
  <w:style w:type="paragraph" w:styleId="Heading6">
    <w:name w:val="heading 6"/>
    <w:basedOn w:val="Normal"/>
    <w:next w:val="Normal"/>
    <w:pPr>
      <w:keepNext w:val="1"/>
      <w:keepLines w:val="1"/>
      <w:pBdr>
        <w:top w:space="0" w:sz="0" w:val="nil"/>
        <w:left w:space="0" w:sz="0" w:val="nil"/>
        <w:bottom w:space="0" w:sz="0" w:val="nil"/>
        <w:right w:space="0" w:sz="0" w:val="nil"/>
        <w:between w:space="0" w:sz="0" w:val="nil"/>
      </w:pBdr>
      <w:spacing w:after="0" w:before="40" w:lineRule="auto"/>
    </w:pPr>
    <w:rPr>
      <w:rFonts w:ascii="Calibri" w:cs="Calibri" w:eastAsia="Calibri" w:hAnsi="Calibri"/>
      <w:color w:val="1f4d78"/>
    </w:rPr>
  </w:style>
  <w:style w:type="paragraph" w:styleId="Title">
    <w:name w:val="Title"/>
    <w:basedOn w:val="Normal"/>
    <w:next w:val="Normal"/>
    <w:pPr>
      <w:pBdr>
        <w:top w:space="0" w:sz="0" w:val="nil"/>
        <w:left w:space="0" w:sz="0" w:val="nil"/>
        <w:bottom w:space="0" w:sz="0" w:val="nil"/>
        <w:right w:space="0" w:sz="0" w:val="nil"/>
        <w:between w:space="0" w:sz="0" w:val="nil"/>
      </w:pBdr>
      <w:spacing w:after="240" w:before="360" w:line="480" w:lineRule="auto"/>
      <w:ind w:left="431" w:hanging="431"/>
    </w:pPr>
    <w:rPr>
      <w:b w:val="1"/>
      <w:color w:val="000000"/>
      <w:sz w:val="36"/>
      <w:szCs w:val="36"/>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240" w:before="240" w:lineRule="auto"/>
    </w:pPr>
    <w:rPr>
      <w:b w:val="1"/>
      <w:color w:val="000000"/>
      <w:sz w:val="36"/>
      <w:szCs w:val="36"/>
    </w:rPr>
  </w:style>
  <w:style w:type="paragraph" w:styleId="Heading2">
    <w:name w:val="heading 2"/>
    <w:basedOn w:val="Normal"/>
    <w:next w:val="Normal"/>
    <w:pPr>
      <w:keepNext w:val="1"/>
      <w:keepLines w:val="1"/>
      <w:widowControl w:val="0"/>
      <w:pBdr>
        <w:top w:space="0" w:sz="0" w:val="nil"/>
        <w:left w:space="0" w:sz="0" w:val="nil"/>
        <w:bottom w:space="0" w:sz="0" w:val="nil"/>
        <w:right w:space="0" w:sz="0" w:val="nil"/>
        <w:between w:space="0" w:sz="0" w:val="nil"/>
      </w:pBdr>
      <w:spacing w:after="0" w:before="240" w:line="360" w:lineRule="auto"/>
    </w:pPr>
    <w:rPr>
      <w:b w:val="1"/>
      <w:color w:val="000000"/>
      <w:sz w:val="28"/>
      <w:szCs w:val="28"/>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40" w:line="360" w:lineRule="auto"/>
    </w:pPr>
    <w:rPr>
      <w:b w:val="1"/>
      <w:color w:val="000000"/>
      <w:sz w:val="24"/>
      <w:szCs w:val="24"/>
    </w:rPr>
  </w:style>
  <w:style w:type="paragraph" w:styleId="Heading4">
    <w:name w:val="heading 4"/>
    <w:basedOn w:val="Normal"/>
    <w:next w:val="Normal"/>
    <w:pPr>
      <w:keepNext w:val="1"/>
      <w:keepLines w:val="1"/>
      <w:pBdr>
        <w:top w:space="0" w:sz="0" w:val="nil"/>
        <w:left w:space="0" w:sz="0" w:val="nil"/>
        <w:bottom w:space="0" w:sz="0" w:val="nil"/>
        <w:right w:space="0" w:sz="0" w:val="nil"/>
        <w:between w:space="0" w:sz="0" w:val="nil"/>
      </w:pBdr>
      <w:spacing w:after="80" w:before="120" w:line="360" w:lineRule="auto"/>
    </w:pPr>
    <w:rPr>
      <w:b w:val="1"/>
      <w:color w:val="000000"/>
    </w:rPr>
  </w:style>
  <w:style w:type="paragraph" w:styleId="Heading5">
    <w:name w:val="heading 5"/>
    <w:basedOn w:val="Normal"/>
    <w:next w:val="Normal"/>
    <w:pPr>
      <w:keepNext w:val="1"/>
      <w:keepLines w:val="1"/>
      <w:pBdr>
        <w:top w:space="0" w:sz="0" w:val="nil"/>
        <w:left w:space="0" w:sz="0" w:val="nil"/>
        <w:bottom w:space="0" w:sz="0" w:val="nil"/>
        <w:right w:space="0" w:sz="0" w:val="nil"/>
        <w:between w:space="0" w:sz="0" w:val="nil"/>
      </w:pBdr>
      <w:spacing w:after="0" w:before="40" w:lineRule="auto"/>
    </w:pPr>
    <w:rPr>
      <w:rFonts w:ascii="Calibri" w:cs="Calibri" w:eastAsia="Calibri" w:hAnsi="Calibri"/>
      <w:color w:val="2e74b5"/>
    </w:rPr>
  </w:style>
  <w:style w:type="paragraph" w:styleId="Heading6">
    <w:name w:val="heading 6"/>
    <w:basedOn w:val="Normal"/>
    <w:next w:val="Normal"/>
    <w:pPr>
      <w:keepNext w:val="1"/>
      <w:keepLines w:val="1"/>
      <w:pBdr>
        <w:top w:space="0" w:sz="0" w:val="nil"/>
        <w:left w:space="0" w:sz="0" w:val="nil"/>
        <w:bottom w:space="0" w:sz="0" w:val="nil"/>
        <w:right w:space="0" w:sz="0" w:val="nil"/>
        <w:between w:space="0" w:sz="0" w:val="nil"/>
      </w:pBdr>
      <w:spacing w:after="0" w:before="40" w:lineRule="auto"/>
    </w:pPr>
    <w:rPr>
      <w:rFonts w:ascii="Calibri" w:cs="Calibri" w:eastAsia="Calibri" w:hAnsi="Calibri"/>
      <w:color w:val="1f4d78"/>
    </w:rPr>
  </w:style>
  <w:style w:type="paragraph" w:styleId="Title">
    <w:name w:val="Title"/>
    <w:basedOn w:val="Normal"/>
    <w:next w:val="Normal"/>
    <w:pPr>
      <w:pBdr>
        <w:top w:space="0" w:sz="0" w:val="nil"/>
        <w:left w:space="0" w:sz="0" w:val="nil"/>
        <w:bottom w:space="0" w:sz="0" w:val="nil"/>
        <w:right w:space="0" w:sz="0" w:val="nil"/>
        <w:between w:space="0" w:sz="0" w:val="nil"/>
      </w:pBdr>
      <w:spacing w:after="240" w:before="360" w:line="480" w:lineRule="auto"/>
      <w:ind w:left="431" w:hanging="431"/>
    </w:pPr>
    <w:rPr>
      <w:b w:val="1"/>
      <w:color w:val="000000"/>
      <w:sz w:val="36"/>
      <w:szCs w:val="36"/>
    </w:rPr>
  </w:style>
  <w:style w:type="paragraph" w:styleId="Normal" w:default="1">
    <w:name w:val="Normal"/>
    <w:qFormat w:val="1"/>
  </w:style>
  <w:style w:type="paragraph" w:styleId="Heading1">
    <w:name w:val="heading 1"/>
    <w:basedOn w:val="Normal"/>
    <w:next w:val="Normal"/>
    <w:uiPriority w:val="9"/>
    <w:qFormat w:val="1"/>
    <w:pPr>
      <w:keepNext w:val="1"/>
      <w:keepLines w:val="1"/>
      <w:pBdr>
        <w:top w:space="0" w:sz="0" w:val="nil"/>
        <w:left w:space="0" w:sz="0" w:val="nil"/>
        <w:bottom w:space="0" w:sz="0" w:val="nil"/>
        <w:right w:space="0" w:sz="0" w:val="nil"/>
        <w:between w:space="0" w:sz="0" w:val="nil"/>
      </w:pBdr>
      <w:spacing w:after="240" w:before="240"/>
      <w:outlineLvl w:val="0"/>
    </w:pPr>
    <w:rPr>
      <w:b w:val="1"/>
      <w:color w:val="000000"/>
      <w:sz w:val="36"/>
      <w:szCs w:val="36"/>
    </w:rPr>
  </w:style>
  <w:style w:type="paragraph" w:styleId="Heading2">
    <w:name w:val="heading 2"/>
    <w:basedOn w:val="Normal"/>
    <w:next w:val="Normal"/>
    <w:uiPriority w:val="9"/>
    <w:unhideWhenUsed w:val="1"/>
    <w:qFormat w:val="1"/>
    <w:pPr>
      <w:keepNext w:val="1"/>
      <w:keepLines w:val="1"/>
      <w:widowControl w:val="0"/>
      <w:pBdr>
        <w:top w:space="0" w:sz="0" w:val="nil"/>
        <w:left w:space="0" w:sz="0" w:val="nil"/>
        <w:bottom w:space="0" w:sz="0" w:val="nil"/>
        <w:right w:space="0" w:sz="0" w:val="nil"/>
        <w:between w:space="0" w:sz="0" w:val="nil"/>
      </w:pBdr>
      <w:spacing w:after="0" w:before="240" w:line="360" w:lineRule="auto"/>
      <w:outlineLvl w:val="1"/>
    </w:pPr>
    <w:rPr>
      <w:b w:val="1"/>
      <w:color w:val="000000"/>
      <w:sz w:val="28"/>
      <w:szCs w:val="28"/>
    </w:rPr>
  </w:style>
  <w:style w:type="paragraph" w:styleId="Heading3">
    <w:name w:val="heading 3"/>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0" w:before="40" w:line="360" w:lineRule="auto"/>
      <w:outlineLvl w:val="2"/>
    </w:pPr>
    <w:rPr>
      <w:b w:val="1"/>
      <w:color w:val="000000"/>
      <w:sz w:val="24"/>
      <w:szCs w:val="24"/>
    </w:rPr>
  </w:style>
  <w:style w:type="paragraph" w:styleId="Heading4">
    <w:name w:val="heading 4"/>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80" w:before="120" w:line="360" w:lineRule="auto"/>
      <w:outlineLvl w:val="3"/>
    </w:pPr>
    <w:rPr>
      <w:b w:val="1"/>
      <w:color w:val="000000"/>
    </w:rPr>
  </w:style>
  <w:style w:type="paragraph" w:styleId="Heading5">
    <w:name w:val="heading 5"/>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0" w:before="40"/>
      <w:outlineLvl w:val="4"/>
    </w:pPr>
    <w:rPr>
      <w:rFonts w:ascii="Calibri" w:cs="Calibri" w:eastAsia="Calibri" w:hAnsi="Calibri"/>
      <w:color w:val="2e74b5"/>
    </w:rPr>
  </w:style>
  <w:style w:type="paragraph" w:styleId="Heading6">
    <w:name w:val="heading 6"/>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0" w:before="40"/>
      <w:outlineLvl w:val="5"/>
    </w:pPr>
    <w:rPr>
      <w:rFonts w:ascii="Calibri" w:cs="Calibri" w:eastAsia="Calibri" w:hAnsi="Calibri"/>
      <w:color w:val="1f4d7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pBdr>
        <w:top w:space="0" w:sz="0" w:val="nil"/>
        <w:left w:space="0" w:sz="0" w:val="nil"/>
        <w:bottom w:space="0" w:sz="0" w:val="nil"/>
        <w:right w:space="0" w:sz="0" w:val="nil"/>
        <w:between w:space="0" w:sz="0" w:val="nil"/>
      </w:pBdr>
      <w:spacing w:after="240" w:before="360" w:line="480" w:lineRule="auto"/>
      <w:ind w:left="431" w:hanging="431"/>
    </w:pPr>
    <w:rPr>
      <w:b w:val="1"/>
      <w:color w:val="000000"/>
      <w:sz w:val="36"/>
      <w:szCs w:val="36"/>
    </w:rPr>
  </w:style>
  <w:style w:type="paragraph" w:styleId="Subtitle">
    <w:name w:val="Subtitle"/>
    <w:basedOn w:val="Normal"/>
    <w:next w:val="Normal"/>
    <w:uiPriority w:val="11"/>
    <w:qFormat w:val="1"/>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03.0" w:type="dxa"/>
      </w:tblCellMar>
    </w:tblPr>
  </w:style>
  <w:style w:type="paragraph" w:styleId="Header">
    <w:name w:val="header"/>
    <w:basedOn w:val="Normal"/>
    <w:link w:val="HeaderChar"/>
    <w:uiPriority w:val="99"/>
    <w:unhideWhenUsed w:val="1"/>
    <w:rsid w:val="00143A96"/>
    <w:pPr>
      <w:tabs>
        <w:tab w:val="center" w:pos="4513"/>
        <w:tab w:val="right" w:pos="9026"/>
      </w:tabs>
      <w:spacing w:after="0"/>
    </w:pPr>
  </w:style>
  <w:style w:type="character" w:styleId="HeaderChar" w:customStyle="1">
    <w:name w:val="Header Char"/>
    <w:basedOn w:val="DefaultParagraphFont"/>
    <w:link w:val="Header"/>
    <w:uiPriority w:val="99"/>
    <w:rsid w:val="00143A96"/>
  </w:style>
  <w:style w:type="paragraph" w:styleId="Footer">
    <w:name w:val="footer"/>
    <w:basedOn w:val="Normal"/>
    <w:link w:val="FooterChar"/>
    <w:uiPriority w:val="99"/>
    <w:unhideWhenUsed w:val="1"/>
    <w:rsid w:val="00143A96"/>
    <w:pPr>
      <w:tabs>
        <w:tab w:val="center" w:pos="4513"/>
        <w:tab w:val="right" w:pos="9026"/>
      </w:tabs>
      <w:spacing w:after="0"/>
    </w:pPr>
  </w:style>
  <w:style w:type="character" w:styleId="FooterChar" w:customStyle="1">
    <w:name w:val="Footer Char"/>
    <w:basedOn w:val="DefaultParagraphFont"/>
    <w:link w:val="Footer"/>
    <w:uiPriority w:val="99"/>
    <w:rsid w:val="00143A96"/>
  </w:style>
  <w:style w:type="character" w:styleId="CommentReference">
    <w:name w:val="annotation reference"/>
    <w:basedOn w:val="DefaultParagraphFont"/>
    <w:uiPriority w:val="99"/>
    <w:semiHidden w:val="1"/>
    <w:unhideWhenUsed w:val="1"/>
    <w:rsid w:val="00143A96"/>
    <w:rPr>
      <w:sz w:val="16"/>
      <w:szCs w:val="16"/>
    </w:rPr>
  </w:style>
  <w:style w:type="paragraph" w:styleId="CommentText">
    <w:name w:val="annotation text"/>
    <w:basedOn w:val="Normal"/>
    <w:link w:val="CommentTextChar"/>
    <w:uiPriority w:val="99"/>
    <w:semiHidden w:val="1"/>
    <w:unhideWhenUsed w:val="1"/>
    <w:rsid w:val="00143A96"/>
    <w:rPr>
      <w:sz w:val="20"/>
      <w:szCs w:val="20"/>
    </w:rPr>
  </w:style>
  <w:style w:type="character" w:styleId="CommentTextChar" w:customStyle="1">
    <w:name w:val="Comment Text Char"/>
    <w:basedOn w:val="DefaultParagraphFont"/>
    <w:link w:val="CommentText"/>
    <w:uiPriority w:val="99"/>
    <w:semiHidden w:val="1"/>
    <w:rsid w:val="00143A96"/>
    <w:rPr>
      <w:sz w:val="20"/>
      <w:szCs w:val="20"/>
    </w:rPr>
  </w:style>
  <w:style w:type="paragraph" w:styleId="CommentSubject">
    <w:name w:val="annotation subject"/>
    <w:basedOn w:val="CommentText"/>
    <w:next w:val="CommentText"/>
    <w:link w:val="CommentSubjectChar"/>
    <w:uiPriority w:val="99"/>
    <w:semiHidden w:val="1"/>
    <w:unhideWhenUsed w:val="1"/>
    <w:rsid w:val="00143A96"/>
    <w:rPr>
      <w:b w:val="1"/>
      <w:bCs w:val="1"/>
    </w:rPr>
  </w:style>
  <w:style w:type="character" w:styleId="CommentSubjectChar" w:customStyle="1">
    <w:name w:val="Comment Subject Char"/>
    <w:basedOn w:val="CommentTextChar"/>
    <w:link w:val="CommentSubject"/>
    <w:uiPriority w:val="99"/>
    <w:semiHidden w:val="1"/>
    <w:rsid w:val="00143A96"/>
    <w:rPr>
      <w:b w:val="1"/>
      <w:bCs w:val="1"/>
      <w:sz w:val="20"/>
      <w:szCs w:val="20"/>
    </w:rPr>
  </w:style>
  <w:style w:type="paragraph" w:styleId="BalloonText">
    <w:name w:val="Balloon Text"/>
    <w:basedOn w:val="Normal"/>
    <w:link w:val="BalloonTextChar"/>
    <w:uiPriority w:val="99"/>
    <w:semiHidden w:val="1"/>
    <w:unhideWhenUsed w:val="1"/>
    <w:rsid w:val="00143A96"/>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143A96"/>
    <w:rPr>
      <w:rFonts w:ascii="Segoe UI" w:cs="Segoe UI" w:hAnsi="Segoe UI"/>
      <w:sz w:val="18"/>
      <w:szCs w:val="18"/>
    </w:rPr>
  </w:style>
  <w:style w:type="table" w:styleId="a0" w:customStyle="1">
    <w:basedOn w:val="TableNormal"/>
    <w:tblPr>
      <w:tblStyleRowBandSize w:val="1"/>
      <w:tblStyleColBandSize w:val="1"/>
      <w:tblCellMar>
        <w:left w:w="103.0" w:type="dxa"/>
      </w:tblCellMar>
    </w:tbl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3.0" w:type="dxa"/>
        <w:bottom w:w="0.0" w:type="dxa"/>
        <w:right w:w="108.0" w:type="dxa"/>
      </w:tblCellMar>
    </w:tbl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3.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oGqn+UBhERK08yv5+CYOu4/BDQ==">CgMxLjAyCGguZ2pkZ3hzMgloLjMwajB6bGw4AHIhMXE2OG5aZTZSQnZxT0JDUWFxVlZwOEZ5ZnBqVmhZMFE5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2023-05-03T15:33:00Z</dcterms:created>
  <dc:creator>Victoria James</dc:creator>
</cp:coreProperties>
</file>